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2982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Algemene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</w:p>
    <w:p w14:paraId="3F04F50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                                                               Van den Brink Sales</w:t>
      </w:r>
    </w:p>
    <w:p w14:paraId="3C39D37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1172F4C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0224F04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1 –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defenities</w:t>
      </w:r>
      <w:proofErr w:type="spellEnd"/>
    </w:p>
    <w:p w14:paraId="5E237F6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2-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toepasselijkheid</w:t>
      </w:r>
      <w:proofErr w:type="spellEnd"/>
    </w:p>
    <w:p w14:paraId="12DC876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 3 -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</w:p>
    <w:p w14:paraId="3143BFE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4-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herroepinsrecht</w:t>
      </w:r>
      <w:proofErr w:type="spellEnd"/>
    </w:p>
    <w:p w14:paraId="0F26DFCF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 5 -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ontbinding</w:t>
      </w:r>
      <w:proofErr w:type="spellEnd"/>
    </w:p>
    <w:p w14:paraId="6164D39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6 –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betaling</w:t>
      </w:r>
      <w:proofErr w:type="spellEnd"/>
    </w:p>
    <w:p w14:paraId="7415A44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 7 -levering</w:t>
      </w:r>
    </w:p>
    <w:p w14:paraId="7D4B93D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8-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garantie</w:t>
      </w:r>
      <w:proofErr w:type="spellEnd"/>
    </w:p>
    <w:p w14:paraId="5772FEA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9-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Klachten</w:t>
      </w:r>
      <w:proofErr w:type="spellEnd"/>
    </w:p>
    <w:p w14:paraId="71A080B8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3576FF3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3128C77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0478800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1DD3C8E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1 –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Defenities</w:t>
      </w:r>
      <w:proofErr w:type="spellEnd"/>
    </w:p>
    <w:p w14:paraId="60CE5F1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6823D3A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volgende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termen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hebben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algemene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volgende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betekenis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:</w:t>
      </w:r>
    </w:p>
    <w:p w14:paraId="417B414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-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natuurlijke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persoon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rechtspersoon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handelt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kader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handels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,-</w:t>
      </w:r>
      <w:proofErr w:type="gram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bedrijfs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ambachts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beroepsactiviteit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met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volgende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indentificatie</w:t>
      </w:r>
      <w:proofErr w:type="spellEnd"/>
    </w:p>
    <w:p w14:paraId="3084F11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7721586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Van den Brink sales</w:t>
      </w:r>
    </w:p>
    <w:p w14:paraId="5548E32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Postadres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schoener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5 1276CZ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Huizen</w:t>
      </w:r>
      <w:proofErr w:type="spellEnd"/>
    </w:p>
    <w:p w14:paraId="683EF528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E-mail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adres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</w:t>
      </w:r>
      <w:hyperlink r:id="rId7" w:history="1">
        <w:r w:rsidRPr="007356A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NL"/>
            <w14:ligatures w14:val="none"/>
          </w:rPr>
          <w:t>info@vandenbrinksales.com</w:t>
        </w:r>
      </w:hyperlink>
    </w:p>
    <w:p w14:paraId="524FDCE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lastRenderedPageBreak/>
        <w:t>KVKnummer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: 93192452</w:t>
      </w:r>
    </w:p>
    <w:p w14:paraId="5CD9FD1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Btw-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nummer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: NL005004700B14</w:t>
      </w:r>
    </w:p>
    <w:p w14:paraId="31CFCC5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koper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handelt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doeleinden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buiten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bedrijfs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/</w:t>
      </w: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beroepsactiviteit</w:t>
      </w:r>
      <w:proofErr w:type="spellEnd"/>
      <w:proofErr w:type="gramEnd"/>
    </w:p>
    <w:p w14:paraId="0BDE6BF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Partijen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</w:p>
    <w:p w14:paraId="6EE1889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Aanbod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aanbiedt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verkoop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proofErr w:type="gramEnd"/>
    </w:p>
    <w:p w14:paraId="5D423E8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Aankoop:Het</w:t>
      </w:r>
      <w:proofErr w:type="spellEnd"/>
      <w:proofErr w:type="gram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product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middel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gekocht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5166B9D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Bedenktijd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termijn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waarin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herroepingsrecht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heeft</w:t>
      </w:r>
      <w:proofErr w:type="spellEnd"/>
    </w:p>
    <w:p w14:paraId="6CF4F27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Dag: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kalenderdag</w:t>
      </w:r>
      <w:proofErr w:type="spellEnd"/>
    </w:p>
    <w:p w14:paraId="0C063B90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Herroepingsrecht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om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binnen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bedenktijd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ontbinden</w:t>
      </w:r>
      <w:proofErr w:type="spellEnd"/>
    </w:p>
    <w:p w14:paraId="6627BAAF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Koopovereenkomst:De</w:t>
      </w:r>
      <w:proofErr w:type="spellEnd"/>
      <w:proofErr w:type="gram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totstandkoming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waarbij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zich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verbindt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zaak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geven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zich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verbindt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zaak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aankoopprijs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1D31AE5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Koop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afstand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: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tussen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gesloten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kader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georganiseerd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systeem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verkoop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dienstverlening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afstand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zonder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gelijktijdige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persoonlijke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aanwezigheid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waarbij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enkel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gebruikt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gemaakt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meer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middelen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communicatie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afstand</w:t>
      </w:r>
      <w:proofErr w:type="spellEnd"/>
      <w:proofErr w:type="gramEnd"/>
    </w:p>
    <w:p w14:paraId="15F9B5C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27BFE81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08378EC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566E1D2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2-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toepasselijkheid</w:t>
      </w:r>
      <w:proofErr w:type="spellEnd"/>
    </w:p>
    <w:p w14:paraId="59610A0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2.1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algemene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toepassing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alle tot stand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gekomen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tussen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7AC9A1F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2.2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sluiten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algemen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beschikbaar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gesteld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dusdanige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wijze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opgeslagen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2457D6F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2.3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indien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voorts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aanvullende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afwijkende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toepassing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eenzelfde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wijze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verschaft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58DE0E1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2.4 In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geval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tegenstrijdige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aanvullende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afwijkende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meest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gunstige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toepassing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59CFF5E0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lastRenderedPageBreak/>
        <w:t> </w:t>
      </w:r>
    </w:p>
    <w:p w14:paraId="1A188AF0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 3 -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</w:p>
    <w:p w14:paraId="3A96D6A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3.1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afstand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komt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tot stand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aanbod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aanvaarding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dit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aanbod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47B4B63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3.2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aanbod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volledig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waarheidsgetrouw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omschreven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7ABFC3CE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3.3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brengt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hoogte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aanvaarding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aanbod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toebehorende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rechten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plichten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29C7B5E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3.4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vemeldt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aanbod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uiterlijk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bestelproces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beperkingen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gelden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levering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welke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betaalmiddelen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mogelijk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6D99AFA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3.5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sluiten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verstrekt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duidelijke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begrijpelijke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wijze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volgende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informatie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:</w:t>
      </w:r>
    </w:p>
    <w:p w14:paraId="3BF3E8D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indenteit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postadres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contactgegevens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zoals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email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telefoonnummer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1737634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B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voornaamste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kenmerken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</w:t>
      </w:r>
      <w:proofErr w:type="spellEnd"/>
    </w:p>
    <w:p w14:paraId="42E8945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C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prijs</w:t>
      </w:r>
      <w:proofErr w:type="spellEnd"/>
    </w:p>
    <w:p w14:paraId="6F8F25D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wijze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levering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bijbehorende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termijnen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61AAB1D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Klachten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beleid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afhandeling</w:t>
      </w:r>
      <w:proofErr w:type="spellEnd"/>
    </w:p>
    <w:p w14:paraId="6C749888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termijn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herroepingsrecht</w:t>
      </w:r>
      <w:proofErr w:type="spellEnd"/>
    </w:p>
    <w:p w14:paraId="500C920A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E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wettelijke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garantie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vermeld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algemene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voorwaarden</w:t>
      </w:r>
      <w:proofErr w:type="spellEnd"/>
    </w:p>
    <w:p w14:paraId="0D4B748F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22C34D2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39734AF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4-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herroepinsrecht</w:t>
      </w:r>
      <w:proofErr w:type="spellEnd"/>
    </w:p>
    <w:p w14:paraId="170F2332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heeft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vanaf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sluiten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14 </w:t>
      </w: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 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recht</w:t>
      </w:r>
      <w:proofErr w:type="spellEnd"/>
      <w:proofErr w:type="gram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zonder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opgaaf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. </w:t>
      </w:r>
    </w:p>
    <w:p w14:paraId="3AC6039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bedenktijd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op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persoon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goederen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heeft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</w:p>
    <w:p w14:paraId="59857EB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Indien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uit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meerdere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bestaat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bedenktijd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op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laaste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product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heeft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715A324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bovenstaande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blijft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toepassing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product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derde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</w:p>
    <w:p w14:paraId="2C47AFC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Voor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contact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opnemen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via </w:t>
      </w:r>
      <w:hyperlink r:id="rId8" w:history="1">
        <w:r w:rsidRPr="007356A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NL"/>
            <w14:ligatures w14:val="none"/>
          </w:rPr>
          <w:t>info@vandenbrinksales.com</w:t>
        </w:r>
      </w:hyperlink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T.A.V.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bestelnummer</w:t>
      </w:r>
      <w:proofErr w:type="spellEnd"/>
      <w:proofErr w:type="gramEnd"/>
    </w:p>
    <w:p w14:paraId="5530156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lastRenderedPageBreak/>
        <w:t>Indien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voldoet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bovenstaande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herroepingsrecht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verlengd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met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looptijd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maximaal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12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maanden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30B2DB2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588E37D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 5 -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ontbinding</w:t>
      </w:r>
      <w:proofErr w:type="spellEnd"/>
    </w:p>
    <w:p w14:paraId="63020B2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Indien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gebruikt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maakt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herroepinsrecht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binnen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bedenktijd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ontbonden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60739AC8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ontbinding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koopovereenkomst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rechtswege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alle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aanvullende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overeenkomsten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alsmede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ontbonden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4E05D7E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Na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ontbinding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vergoedt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ondernemer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binnen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14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na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retour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hebben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goederen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aankoopbedrag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.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Dit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zelfde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manier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gekozen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betaalmanier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. </w:t>
      </w:r>
    </w:p>
    <w:p w14:paraId="51388C50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kosten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retouren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komen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rekening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016BB946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moeten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ongeopend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retour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gestuurd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herroeping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anders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kunnen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aanvraag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behandeling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nemen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1CAF6E9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1132B7F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61C7DED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6 –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betaling</w:t>
      </w:r>
      <w:proofErr w:type="spellEnd"/>
    </w:p>
    <w:p w14:paraId="4BBD0CC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accepteren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overeenkomst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kiezen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betaalmethodes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zichtbaar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winkel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2EA0EE1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Tot het moment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is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ook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niks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geleverd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6EDAA51F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langen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dan 4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winkelwagen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gezet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weer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verwijderd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na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54FD7C0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Indien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achteraf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gekozen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moet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betaald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na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30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aankoop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1B8B72B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Mocht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hier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voldaan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er in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beginsel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herrinering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uitgestuurd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met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nieuwe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betaal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termijn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5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4FBC47A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Mocht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hier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aanvoldaan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er over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uitstaande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bedrag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wettelijke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rente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belast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alsmede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buitengerechtelijke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incassokosten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05156022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2015AE0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Artikel 7 -levering</w:t>
      </w:r>
    </w:p>
    <w:p w14:paraId="7AC111EF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lastRenderedPageBreak/>
        <w:t xml:space="preserve">De Levering van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geschieden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post NL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Afhalen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post NL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locatie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u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zelf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aangeven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5BD9F928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Gemaakte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kosten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retourzendingen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eigen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rekening</w:t>
      </w:r>
      <w:proofErr w:type="spellEnd"/>
    </w:p>
    <w:p w14:paraId="54384CC5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verzending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is gratis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vanaf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45 euro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anders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aangeven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0EE60839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levering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in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beginsel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binnen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4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werkdagen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plaatsvinden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na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bestelling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29D6205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Mocht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levering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vertraagd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u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hier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bericht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de door u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doorgeven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email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adres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16A374D6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17C5F74F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8-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garantie</w:t>
      </w:r>
      <w:proofErr w:type="spellEnd"/>
    </w:p>
    <w:p w14:paraId="20AD42B4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OP al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zit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standaard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fabrieksgarantie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eventuele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schade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brand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andere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extremen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zullen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niet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onder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garantie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vallen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alsmede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schade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vallen</w:t>
      </w:r>
      <w:proofErr w:type="spellEnd"/>
    </w:p>
    <w:p w14:paraId="31E4C54A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Enkel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garantie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gelder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door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juist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gebruik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gebreken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die 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vanaf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fabriek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aanwezig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zullen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zijn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30716FD1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Beschadigde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ontvangen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neem dan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dezelfde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nog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per email contact met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op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inclusief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foto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schade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dan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zullen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wij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het product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vergoeden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0ADB66CB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1E03204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Artikel 9-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Klachten</w:t>
      </w:r>
      <w:proofErr w:type="spellEnd"/>
    </w:p>
    <w:p w14:paraId="78F96BC0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13A7948C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Klachten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over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producten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of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dienstverlening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,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stuur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verzoek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tot contact via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ons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contact formulier op de website.</w:t>
      </w:r>
    </w:p>
    <w:p w14:paraId="1EFA72A3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klacht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zal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binnen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14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dagen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behandeld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teruggekoppeld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consument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090C9E67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In het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geval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van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een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onoplosbare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klacht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kan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deze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worden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voorgelegd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aan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de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daar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voor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bevoegde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rechtbank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.</w:t>
      </w:r>
    </w:p>
    <w:p w14:paraId="442577F6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4F0F9E62" w14:textId="74B66E2D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019FCDA3" w14:textId="4C8AFFC8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 </w:t>
      </w:r>
    </w:p>
    <w:p w14:paraId="6AA0A8AD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p w14:paraId="3073D31C" w14:textId="77777777" w:rsidR="007356A0" w:rsidRPr="007356A0" w:rsidRDefault="007356A0" w:rsidP="0073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proofErr w:type="spell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Opgesteld</w:t>
      </w:r>
      <w:proofErr w:type="spell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</w:t>
      </w:r>
      <w:proofErr w:type="gramStart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op :</w:t>
      </w:r>
      <w:proofErr w:type="gramEnd"/>
      <w:r w:rsidRPr="007356A0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 xml:space="preserve"> 08-03-2024</w:t>
      </w:r>
    </w:p>
    <w:p w14:paraId="0814B234" w14:textId="77777777" w:rsidR="007356A0" w:rsidRDefault="007356A0"/>
    <w:sectPr w:rsidR="00735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A0"/>
    <w:rsid w:val="007356A0"/>
    <w:rsid w:val="00F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A8"/>
  <w15:chartTrackingRefBased/>
  <w15:docId w15:val="{7E670C29-59D3-49C5-9AD2-B9B1BA96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35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ndenbrinksale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vandenbrinksale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F5633FF11F147A2FCB7DC158D5159" ma:contentTypeVersion="8" ma:contentTypeDescription="Create a new document." ma:contentTypeScope="" ma:versionID="e148f462b8e9b3ca462c1ccdd716e006">
  <xsd:schema xmlns:xsd="http://www.w3.org/2001/XMLSchema" xmlns:xs="http://www.w3.org/2001/XMLSchema" xmlns:p="http://schemas.microsoft.com/office/2006/metadata/properties" xmlns:ns3="9542d496-c9b6-4009-9c9a-9ca52d0a3ac6" xmlns:ns4="1b850515-8657-4df2-9f20-8e9f9b7ba170" targetNamespace="http://schemas.microsoft.com/office/2006/metadata/properties" ma:root="true" ma:fieldsID="d4b6e2eeaacac038856740cca94f01b0" ns3:_="" ns4:_="">
    <xsd:import namespace="9542d496-c9b6-4009-9c9a-9ca52d0a3ac6"/>
    <xsd:import namespace="1b850515-8657-4df2-9f20-8e9f9b7ba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d496-c9b6-4009-9c9a-9ca52d0a3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0515-8657-4df2-9f20-8e9f9b7ba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2d496-c9b6-4009-9c9a-9ca52d0a3ac6" xsi:nil="true"/>
  </documentManagement>
</p:properties>
</file>

<file path=customXml/itemProps1.xml><?xml version="1.0" encoding="utf-8"?>
<ds:datastoreItem xmlns:ds="http://schemas.openxmlformats.org/officeDocument/2006/customXml" ds:itemID="{6D4FC36F-2692-4A15-B818-045A398BF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d496-c9b6-4009-9c9a-9ca52d0a3ac6"/>
    <ds:schemaRef ds:uri="1b850515-8657-4df2-9f20-8e9f9b7ba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FEA36-6F3F-456C-93A7-0BC4372F3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52C29-7A51-4F4A-A158-A39DA86D6F32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9542d496-c9b6-4009-9c9a-9ca52d0a3ac6"/>
    <ds:schemaRef ds:uri="http://schemas.microsoft.com/office/infopath/2007/PartnerControls"/>
    <ds:schemaRef ds:uri="1b850515-8657-4df2-9f20-8e9f9b7ba17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Horen Bijlmerplein 3023</dc:creator>
  <cp:keywords/>
  <dc:description/>
  <cp:lastModifiedBy>Horen Bijlmerplein 3023</cp:lastModifiedBy>
  <cp:revision>2</cp:revision>
  <dcterms:created xsi:type="dcterms:W3CDTF">2024-04-17T08:28:00Z</dcterms:created>
  <dcterms:modified xsi:type="dcterms:W3CDTF">2024-04-17T08:28:00Z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0x0101007EBF5633FF11F147A2FCB7DC158D5159</vt:lpwstr>
  </property>
</Properties>
</file>